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Управление бизнес-процессами</w:t>
            </w:r>
          </w:p>
          <w:p>
            <w:pPr>
              <w:jc w:val="center"/>
              <w:spacing w:after="0" w:line="240" w:lineRule="auto"/>
              <w:rPr>
                <w:sz w:val="32"/>
                <w:szCs w:val="32"/>
              </w:rPr>
            </w:pPr>
            <w:r>
              <w:rPr>
                <w:rFonts w:ascii="Times New Roman" w:hAnsi="Times New Roman" w:cs="Times New Roman"/>
                <w:color w:val="#000000"/>
                <w:sz w:val="32"/>
                <w:szCs w:val="32"/>
              </w:rPr>
              <w:t> Б1.В.06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518.59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«Управление бизнес-процессами»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Б1.В.06 «Управление бизнес-процессами».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3828" w:type="dxa"/>
          </w:tcPr>
          <w:p/>
        </w:tc>
        <w:tc>
          <w:tcPr>
            <w:tcW w:w="852" w:type="dxa"/>
          </w:tcPr>
          <w:p/>
        </w:tc>
        <w:tc>
          <w:tcPr>
            <w:tcW w:w="993" w:type="dxa"/>
          </w:tcPr>
          <w:p/>
        </w:tc>
      </w:tr>
      <w:tr>
        <w:trPr>
          <w:trHeight w:hRule="exact" w:val="3260.1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«Управление бизнес-процессами»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консультировать по закупочным процедурам</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основы бухгалтерского учета в части применения к закупкам</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уметь выполнять функции, связанные с обеспечением определения поставщика (подрядчика, исполнителя)</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владеть навыками проверки необходимой документации для проведения закупочной процедуры</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304.5845"/>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Б1.В.06 «Управление бизнес-процессами»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бакалавриат по направлению подготовки 38.03.06 Торговое дело.</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Планирование и прогнозирование в профессиональной деятельности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проведения тендеров (практикум)</w:t>
            </w:r>
          </w:p>
          <w:p>
            <w:pPr>
              <w:jc w:val="center"/>
              <w:spacing w:after="0" w:line="240" w:lineRule="auto"/>
              <w:rPr>
                <w:sz w:val="22"/>
                <w:szCs w:val="22"/>
              </w:rPr>
            </w:pPr>
            <w:r>
              <w:rPr>
                <w:rFonts w:ascii="Times New Roman" w:hAnsi="Times New Roman" w:cs="Times New Roman"/>
                <w:color w:val="#000000"/>
                <w:sz w:val="22"/>
                <w:szCs w:val="22"/>
              </w:rPr>
              <w:t> Организация электронных торгов (практикум)</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(торгово- экономическая практика) 1</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185</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Процессный подход к управлению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Атрибуты бизнес-процесса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Классификация бизнес-процессов и их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Качественный и количественный анализ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Реинжиниринг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Моделирование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Методы управления бизнес-процессами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Регламентация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Процессный подход к управлению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Атрибуты бизнес-процесса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Классификация бизнес-процессов и их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Качественный и количественный анализ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Реинжиниринг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Моделирование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Методы управления бизнес-процессами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Регламентация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185</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3733.063"/>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31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Процессный подход к управлению</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912.13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бизнес-процесса. Сравнение процессного подхода с функциональным и проектным подходами. Описание недостатков функционального подхода. Понятие процесса. Преимущества процессного подхода. Принципы процессного подхода. Сферы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применения процессного подхода.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Атрибуты бизнес-процесса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Входы и выходы процессов. Ресурсы процессов. Инфраструктура процесса. Участники процесса. Владелец процесса. Проблема выбора владельца процесса. Сложности внедрения института владельцев процесса. Контролер процесса. Исполнитель процесса. Клиенты процесса.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Классификация бизнес-процессов и их характеристики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проблемы идентификации процессов деятельности. Идентификация процессов в производственных, социальных, информационных системах. Понятие системы процессов. Основные бизнес-процессы. Вспомогательные (обеспечивающие) процессы. Управленческие процессы. Процессы развития. Характеристики процесса. Качество результатов процесса. Качество бизнес-процесса.</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Качественный и количественный анализ бизнес-процессов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Описание бизнес-процессов и их графический анализ. Виды качественного анализа: SWOT-анализ, анализ проблем процесса, ранжирование процессов, анализ входов- выходов, анализ функций, анализ ресурсов процесса. Анализ состояния процесса по отношению к типовым требованиям, анализ состояния процесса по отношению к нормативным актам. Анализ показателей эффективности процессов, анализ показателей продукта, анализ удовлетворенности клиентов процесса, сравнительный анализ процесса, имитационное моделирование процесса.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Реинжиниринг бизнес-процессов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реинжиниринга бизнес-процессов. Этапы проведения реинжиниринга. Принципы осуществления реинжиниринга. Результативность реинжиниринга. Проблемы и риски проведения реинжиниринга. Причины неудач при проведении реинжиниринга бизнес-процессов. Принятие решения о запуске проекта по реинжинирингу бизнес- процессов.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Моделирование бизнес-процессов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Процессный подход: концепция внедрения в организации. Структурная схема процесса, границы, входы-выходы, владелец процесса. Классификация процессов, показатели для управления процессом. Построение архитектуры процессов. Различные подходы к построению архитектуры, выбор методики построения архитектуры. Методика построения на основе цепочек добавленной ценности (Value-addedprocesschain–VAC). Разработка модели процессов на верхнем уровне. Определение процессов структурных единиц и согласование границ.</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Методы управления бизнес-процессами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Управление бизнес-процессами на основе бенчмаркинга, FAST-анализа, функционально- стоимостного анализа и метода АВС. Аутсорсинг бизнес-процессов. Основные принципы и характеристики каждого метода. Сильные и слабые стороны метода.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Регламентация бизнес-процессов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регламента бизнес-процесса. Принципы проведения регламентирования процессов. Преимущества регламентации бизнес-процессов. Проблемы проведения регламентации бизнес-процессов. Проблемы внедрения регламентации на предприятии.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Процессный подход к управлению</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бизнес-процесса.</w:t>
            </w:r>
          </w:p>
          <w:p>
            <w:pPr>
              <w:jc w:val="both"/>
              <w:spacing w:after="0" w:line="240" w:lineRule="auto"/>
              <w:rPr>
                <w:sz w:val="24"/>
                <w:szCs w:val="24"/>
              </w:rPr>
            </w:pPr>
            <w:r>
              <w:rPr>
                <w:rFonts w:ascii="Times New Roman" w:hAnsi="Times New Roman" w:cs="Times New Roman"/>
                <w:color w:val="#000000"/>
                <w:sz w:val="24"/>
                <w:szCs w:val="24"/>
              </w:rPr>
              <w:t> 2.	Теории процессного управления.</w:t>
            </w:r>
          </w:p>
          <w:p>
            <w:pPr>
              <w:jc w:val="both"/>
              <w:spacing w:after="0" w:line="240" w:lineRule="auto"/>
              <w:rPr>
                <w:sz w:val="24"/>
                <w:szCs w:val="24"/>
              </w:rPr>
            </w:pPr>
            <w:r>
              <w:rPr>
                <w:rFonts w:ascii="Times New Roman" w:hAnsi="Times New Roman" w:cs="Times New Roman"/>
                <w:color w:val="#000000"/>
                <w:sz w:val="24"/>
                <w:szCs w:val="24"/>
              </w:rPr>
              <w:t> 3.	Эволюция систем управления бизнес-процессом.</w:t>
            </w:r>
          </w:p>
          <w:p>
            <w:pPr>
              <w:jc w:val="both"/>
              <w:spacing w:after="0" w:line="240" w:lineRule="auto"/>
              <w:rPr>
                <w:sz w:val="24"/>
                <w:szCs w:val="24"/>
              </w:rPr>
            </w:pPr>
            <w:r>
              <w:rPr>
                <w:rFonts w:ascii="Times New Roman" w:hAnsi="Times New Roman" w:cs="Times New Roman"/>
                <w:color w:val="#000000"/>
                <w:sz w:val="24"/>
                <w:szCs w:val="24"/>
              </w:rPr>
              <w:t> 4.	Классы бизнес-процессов.</w:t>
            </w:r>
          </w:p>
          <w:p>
            <w:pPr>
              <w:jc w:val="both"/>
              <w:spacing w:after="0" w:line="240" w:lineRule="auto"/>
              <w:rPr>
                <w:sz w:val="24"/>
                <w:szCs w:val="24"/>
              </w:rPr>
            </w:pPr>
            <w:r>
              <w:rPr>
                <w:rFonts w:ascii="Times New Roman" w:hAnsi="Times New Roman" w:cs="Times New Roman"/>
                <w:color w:val="#000000"/>
                <w:sz w:val="24"/>
                <w:szCs w:val="24"/>
              </w:rPr>
              <w:t> 5.	Роль бизнес-процессов в реализации цели функционирования предприятия.</w:t>
            </w:r>
          </w:p>
          <w:p>
            <w:pPr>
              <w:jc w:val="both"/>
              <w:spacing w:after="0" w:line="240" w:lineRule="auto"/>
              <w:rPr>
                <w:sz w:val="24"/>
                <w:szCs w:val="24"/>
              </w:rPr>
            </w:pPr>
            <w:r>
              <w:rPr>
                <w:rFonts w:ascii="Times New Roman" w:hAnsi="Times New Roman" w:cs="Times New Roman"/>
                <w:color w:val="#000000"/>
                <w:sz w:val="24"/>
                <w:szCs w:val="24"/>
              </w:rPr>
              <w:t> 6.	Состав и классификация компонент бизнес-процессов.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Атрибуты бизнес-процесса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процессов управления бизнес-процессами, состав функций управления.</w:t>
            </w:r>
          </w:p>
          <w:p>
            <w:pPr>
              <w:jc w:val="both"/>
              <w:spacing w:after="0" w:line="240" w:lineRule="auto"/>
              <w:rPr>
                <w:sz w:val="24"/>
                <w:szCs w:val="24"/>
              </w:rPr>
            </w:pPr>
            <w:r>
              <w:rPr>
                <w:rFonts w:ascii="Times New Roman" w:hAnsi="Times New Roman" w:cs="Times New Roman"/>
                <w:color w:val="#000000"/>
                <w:sz w:val="24"/>
                <w:szCs w:val="24"/>
              </w:rPr>
              <w:t> 2.	Модели и инструменты, используемые для описания бизнес-процессов.</w:t>
            </w:r>
          </w:p>
          <w:p>
            <w:pPr>
              <w:jc w:val="both"/>
              <w:spacing w:after="0" w:line="240" w:lineRule="auto"/>
              <w:rPr>
                <w:sz w:val="24"/>
                <w:szCs w:val="24"/>
              </w:rPr>
            </w:pPr>
            <w:r>
              <w:rPr>
                <w:rFonts w:ascii="Times New Roman" w:hAnsi="Times New Roman" w:cs="Times New Roman"/>
                <w:color w:val="#000000"/>
                <w:sz w:val="24"/>
                <w:szCs w:val="24"/>
              </w:rPr>
              <w:t> 3.	Основные концепции построения системы  учета и контроля исполнения бизнес- процессов.</w:t>
            </w:r>
          </w:p>
          <w:p>
            <w:pPr>
              <w:jc w:val="both"/>
              <w:spacing w:after="0" w:line="240" w:lineRule="auto"/>
              <w:rPr>
                <w:sz w:val="24"/>
                <w:szCs w:val="24"/>
              </w:rPr>
            </w:pPr>
            <w:r>
              <w:rPr>
                <w:rFonts w:ascii="Times New Roman" w:hAnsi="Times New Roman" w:cs="Times New Roman"/>
                <w:color w:val="#000000"/>
                <w:sz w:val="24"/>
                <w:szCs w:val="24"/>
              </w:rPr>
              <w:t> 4.	Функции управления бизнес-процессами.</w:t>
            </w:r>
          </w:p>
          <w:p>
            <w:pPr>
              <w:jc w:val="both"/>
              <w:spacing w:after="0" w:line="240" w:lineRule="auto"/>
              <w:rPr>
                <w:sz w:val="24"/>
                <w:szCs w:val="24"/>
              </w:rPr>
            </w:pPr>
            <w:r>
              <w:rPr>
                <w:rFonts w:ascii="Times New Roman" w:hAnsi="Times New Roman" w:cs="Times New Roman"/>
                <w:color w:val="#000000"/>
                <w:sz w:val="24"/>
                <w:szCs w:val="24"/>
              </w:rPr>
              <w:t> 5.	Принципы управления бизнес-процессами.</w:t>
            </w:r>
          </w:p>
          <w:p>
            <w:pPr>
              <w:jc w:val="both"/>
              <w:spacing w:after="0" w:line="240" w:lineRule="auto"/>
              <w:rPr>
                <w:sz w:val="24"/>
                <w:szCs w:val="24"/>
              </w:rPr>
            </w:pPr>
            <w:r>
              <w:rPr>
                <w:rFonts w:ascii="Times New Roman" w:hAnsi="Times New Roman" w:cs="Times New Roman"/>
                <w:color w:val="#000000"/>
                <w:sz w:val="24"/>
                <w:szCs w:val="24"/>
              </w:rPr>
              <w:t> 6.	Критерии эффективности организации бизнес-процессов.</w:t>
            </w:r>
          </w:p>
          <w:p>
            <w:pPr>
              <w:jc w:val="both"/>
              <w:spacing w:after="0" w:line="240" w:lineRule="auto"/>
              <w:rPr>
                <w:sz w:val="24"/>
                <w:szCs w:val="24"/>
              </w:rPr>
            </w:pPr>
            <w:r>
              <w:rPr>
                <w:rFonts w:ascii="Times New Roman" w:hAnsi="Times New Roman" w:cs="Times New Roman"/>
                <w:color w:val="#000000"/>
                <w:sz w:val="24"/>
                <w:szCs w:val="24"/>
              </w:rPr>
              <w:t> 7.	Понятие процесса исполнения бизнес-процессов.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Классификация бизнес-процессов и их характеристики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Процессы жизненного цикла продукта, услуги.</w:t>
            </w:r>
          </w:p>
          <w:p>
            <w:pPr>
              <w:jc w:val="both"/>
              <w:spacing w:after="0" w:line="240" w:lineRule="auto"/>
              <w:rPr>
                <w:sz w:val="24"/>
                <w:szCs w:val="24"/>
              </w:rPr>
            </w:pPr>
            <w:r>
              <w:rPr>
                <w:rFonts w:ascii="Times New Roman" w:hAnsi="Times New Roman" w:cs="Times New Roman"/>
                <w:color w:val="#000000"/>
                <w:sz w:val="24"/>
                <w:szCs w:val="24"/>
              </w:rPr>
              <w:t> 2.	Процессы производства, управления, измерения.</w:t>
            </w:r>
          </w:p>
          <w:p>
            <w:pPr>
              <w:jc w:val="both"/>
              <w:spacing w:after="0" w:line="240" w:lineRule="auto"/>
              <w:rPr>
                <w:sz w:val="24"/>
                <w:szCs w:val="24"/>
              </w:rPr>
            </w:pPr>
            <w:r>
              <w:rPr>
                <w:rFonts w:ascii="Times New Roman" w:hAnsi="Times New Roman" w:cs="Times New Roman"/>
                <w:color w:val="#000000"/>
                <w:sz w:val="24"/>
                <w:szCs w:val="24"/>
              </w:rPr>
              <w:t> 3.	Процессы управления качеством продукта (услуги) в системе процессов управления. Бизнес-процессы и системы.</w:t>
            </w:r>
          </w:p>
          <w:p>
            <w:pPr>
              <w:jc w:val="both"/>
              <w:spacing w:after="0" w:line="240" w:lineRule="auto"/>
              <w:rPr>
                <w:sz w:val="24"/>
                <w:szCs w:val="24"/>
              </w:rPr>
            </w:pPr>
            <w:r>
              <w:rPr>
                <w:rFonts w:ascii="Times New Roman" w:hAnsi="Times New Roman" w:cs="Times New Roman"/>
                <w:color w:val="#000000"/>
                <w:sz w:val="24"/>
                <w:szCs w:val="24"/>
              </w:rPr>
              <w:t> 4.	Основные процессы, вспомогательные процессы, процессы управления.</w:t>
            </w:r>
          </w:p>
          <w:p>
            <w:pPr>
              <w:jc w:val="both"/>
              <w:spacing w:after="0" w:line="240" w:lineRule="auto"/>
              <w:rPr>
                <w:sz w:val="24"/>
                <w:szCs w:val="24"/>
              </w:rPr>
            </w:pPr>
            <w:r>
              <w:rPr>
                <w:rFonts w:ascii="Times New Roman" w:hAnsi="Times New Roman" w:cs="Times New Roman"/>
                <w:color w:val="#000000"/>
                <w:sz w:val="24"/>
                <w:szCs w:val="24"/>
              </w:rPr>
              <w:t> 5.	Сквозные (межфункциональные) процессы.</w:t>
            </w:r>
          </w:p>
          <w:p>
            <w:pPr>
              <w:jc w:val="both"/>
              <w:spacing w:after="0" w:line="240" w:lineRule="auto"/>
              <w:rPr>
                <w:sz w:val="24"/>
                <w:szCs w:val="24"/>
              </w:rPr>
            </w:pPr>
            <w:r>
              <w:rPr>
                <w:rFonts w:ascii="Times New Roman" w:hAnsi="Times New Roman" w:cs="Times New Roman"/>
                <w:color w:val="#000000"/>
                <w:sz w:val="24"/>
                <w:szCs w:val="24"/>
              </w:rPr>
              <w:t> 6.	Декомпозиция процессов. Классификация процессов.</w:t>
            </w:r>
          </w:p>
          <w:p>
            <w:pPr>
              <w:jc w:val="both"/>
              <w:spacing w:after="0" w:line="240" w:lineRule="auto"/>
              <w:rPr>
                <w:sz w:val="24"/>
                <w:szCs w:val="24"/>
              </w:rPr>
            </w:pPr>
            <w:r>
              <w:rPr>
                <w:rFonts w:ascii="Times New Roman" w:hAnsi="Times New Roman" w:cs="Times New Roman"/>
                <w:color w:val="#000000"/>
                <w:sz w:val="24"/>
                <w:szCs w:val="24"/>
              </w:rPr>
              <w:t> 7.	Правила выделения процессов организации.</w:t>
            </w:r>
          </w:p>
          <w:p>
            <w:pPr>
              <w:jc w:val="both"/>
              <w:spacing w:after="0" w:line="240" w:lineRule="auto"/>
              <w:rPr>
                <w:sz w:val="24"/>
                <w:szCs w:val="24"/>
              </w:rPr>
            </w:pPr>
            <w:r>
              <w:rPr>
                <w:rFonts w:ascii="Times New Roman" w:hAnsi="Times New Roman" w:cs="Times New Roman"/>
                <w:color w:val="#000000"/>
                <w:sz w:val="24"/>
                <w:szCs w:val="24"/>
              </w:rPr>
              <w:t> 8.	Управление процессом. Зона безответственности, барьер, пересечение полномочий.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Качественный и количественный анализ бизнес-процессов</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Классификация методик анализа бизнес-процессов.</w:t>
            </w:r>
          </w:p>
          <w:p>
            <w:pPr>
              <w:jc w:val="both"/>
              <w:spacing w:after="0" w:line="240" w:lineRule="auto"/>
              <w:rPr>
                <w:sz w:val="24"/>
                <w:szCs w:val="24"/>
              </w:rPr>
            </w:pPr>
            <w:r>
              <w:rPr>
                <w:rFonts w:ascii="Times New Roman" w:hAnsi="Times New Roman" w:cs="Times New Roman"/>
                <w:color w:val="#000000"/>
                <w:sz w:val="24"/>
                <w:szCs w:val="24"/>
              </w:rPr>
              <w:t> 2.	Качественный анализ бизнес-процессов.</w:t>
            </w:r>
          </w:p>
          <w:p>
            <w:pPr>
              <w:jc w:val="both"/>
              <w:spacing w:after="0" w:line="240" w:lineRule="auto"/>
              <w:rPr>
                <w:sz w:val="24"/>
                <w:szCs w:val="24"/>
              </w:rPr>
            </w:pPr>
            <w:r>
              <w:rPr>
                <w:rFonts w:ascii="Times New Roman" w:hAnsi="Times New Roman" w:cs="Times New Roman"/>
                <w:color w:val="#000000"/>
                <w:sz w:val="24"/>
                <w:szCs w:val="24"/>
              </w:rPr>
              <w:t> 3.	Количественный анализ бизнес-процессов.</w:t>
            </w:r>
          </w:p>
          <w:p>
            <w:pPr>
              <w:jc w:val="both"/>
              <w:spacing w:after="0" w:line="240" w:lineRule="auto"/>
              <w:rPr>
                <w:sz w:val="24"/>
                <w:szCs w:val="24"/>
              </w:rPr>
            </w:pPr>
            <w:r>
              <w:rPr>
                <w:rFonts w:ascii="Times New Roman" w:hAnsi="Times New Roman" w:cs="Times New Roman"/>
                <w:color w:val="#000000"/>
                <w:sz w:val="24"/>
                <w:szCs w:val="24"/>
              </w:rPr>
              <w:t> 4.	Назначение функционально-стоимостного анализа.</w:t>
            </w:r>
          </w:p>
          <w:p>
            <w:pPr>
              <w:jc w:val="both"/>
              <w:spacing w:after="0" w:line="240" w:lineRule="auto"/>
              <w:rPr>
                <w:sz w:val="24"/>
                <w:szCs w:val="24"/>
              </w:rPr>
            </w:pPr>
            <w:r>
              <w:rPr>
                <w:rFonts w:ascii="Times New Roman" w:hAnsi="Times New Roman" w:cs="Times New Roman"/>
                <w:color w:val="#000000"/>
                <w:sz w:val="24"/>
                <w:szCs w:val="24"/>
              </w:rPr>
              <w:t> 5.	Вычисление стоимостных затрат бизнес-процессов.</w:t>
            </w:r>
          </w:p>
          <w:p>
            <w:pPr>
              <w:jc w:val="both"/>
              <w:spacing w:after="0" w:line="240" w:lineRule="auto"/>
              <w:rPr>
                <w:sz w:val="24"/>
                <w:szCs w:val="24"/>
              </w:rPr>
            </w:pPr>
            <w:r>
              <w:rPr>
                <w:rFonts w:ascii="Times New Roman" w:hAnsi="Times New Roman" w:cs="Times New Roman"/>
                <w:color w:val="#000000"/>
                <w:sz w:val="24"/>
                <w:szCs w:val="24"/>
              </w:rPr>
              <w:t> 6.	Технология функционально-стоимостного анализа бизнес-процессов.</w:t>
            </w:r>
          </w:p>
          <w:p>
            <w:pPr>
              <w:jc w:val="both"/>
              <w:spacing w:after="0" w:line="240" w:lineRule="auto"/>
              <w:rPr>
                <w:sz w:val="24"/>
                <w:szCs w:val="24"/>
              </w:rPr>
            </w:pPr>
            <w:r>
              <w:rPr>
                <w:rFonts w:ascii="Times New Roman" w:hAnsi="Times New Roman" w:cs="Times New Roman"/>
                <w:color w:val="#000000"/>
                <w:sz w:val="24"/>
                <w:szCs w:val="24"/>
              </w:rPr>
              <w:t> 7.	Технология динамического анализа бизнес-процессов.</w:t>
            </w:r>
          </w:p>
          <w:p>
            <w:pPr>
              <w:jc w:val="both"/>
              <w:spacing w:after="0" w:line="240" w:lineRule="auto"/>
              <w:rPr>
                <w:sz w:val="24"/>
                <w:szCs w:val="24"/>
              </w:rPr>
            </w:pPr>
            <w:r>
              <w:rPr>
                <w:rFonts w:ascii="Times New Roman" w:hAnsi="Times New Roman" w:cs="Times New Roman"/>
                <w:color w:val="#000000"/>
                <w:sz w:val="24"/>
                <w:szCs w:val="24"/>
              </w:rPr>
              <w:t> 8.	Критерии динамического анализа эффективности организации бизнес-процессов.</w:t>
            </w:r>
          </w:p>
          <w:p>
            <w:pPr>
              <w:jc w:val="both"/>
              <w:spacing w:after="0" w:line="240" w:lineRule="auto"/>
              <w:rPr>
                <w:sz w:val="24"/>
                <w:szCs w:val="24"/>
              </w:rPr>
            </w:pPr>
            <w:r>
              <w:rPr>
                <w:rFonts w:ascii="Times New Roman" w:hAnsi="Times New Roman" w:cs="Times New Roman"/>
                <w:color w:val="#000000"/>
                <w:sz w:val="24"/>
                <w:szCs w:val="24"/>
              </w:rPr>
              <w:t> 9.	Инструментальные средства динамического анализа организации бизнес-процессов. Сценарии динамического анализа организации бизнес-процесса.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Реинжиниринг бизнес-процессов</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Инструменты совершенствования процессов.</w:t>
            </w:r>
          </w:p>
          <w:p>
            <w:pPr>
              <w:jc w:val="both"/>
              <w:spacing w:after="0" w:line="240" w:lineRule="auto"/>
              <w:rPr>
                <w:sz w:val="24"/>
                <w:szCs w:val="24"/>
              </w:rPr>
            </w:pPr>
            <w:r>
              <w:rPr>
                <w:rFonts w:ascii="Times New Roman" w:hAnsi="Times New Roman" w:cs="Times New Roman"/>
                <w:color w:val="#000000"/>
                <w:sz w:val="24"/>
                <w:szCs w:val="24"/>
              </w:rPr>
              <w:t> 2.	Этапы реинжиниринга бизнес-процессов: постановка проблемы и выделение базовых бизнес-процессов, обратный и прямой инжиниринг, реализация и внедрение проекта.</w:t>
            </w:r>
          </w:p>
          <w:p>
            <w:pPr>
              <w:jc w:val="both"/>
              <w:spacing w:after="0" w:line="240" w:lineRule="auto"/>
              <w:rPr>
                <w:sz w:val="24"/>
                <w:szCs w:val="24"/>
              </w:rPr>
            </w:pPr>
            <w:r>
              <w:rPr>
                <w:rFonts w:ascii="Times New Roman" w:hAnsi="Times New Roman" w:cs="Times New Roman"/>
                <w:color w:val="#000000"/>
                <w:sz w:val="24"/>
                <w:szCs w:val="24"/>
              </w:rPr>
              <w:t> 3.	Участники проекта реинжиниринга бизнес-процессов: лидер проекта, регламентирующий комитет, методологический центр, команды реинжиниринга, менеджеры процессов.</w:t>
            </w:r>
          </w:p>
          <w:p>
            <w:pPr>
              <w:jc w:val="both"/>
              <w:spacing w:after="0" w:line="240" w:lineRule="auto"/>
              <w:rPr>
                <w:sz w:val="24"/>
                <w:szCs w:val="24"/>
              </w:rPr>
            </w:pPr>
            <w:r>
              <w:rPr>
                <w:rFonts w:ascii="Times New Roman" w:hAnsi="Times New Roman" w:cs="Times New Roman"/>
                <w:color w:val="#000000"/>
                <w:sz w:val="24"/>
                <w:szCs w:val="24"/>
              </w:rPr>
              <w:t> 4.	Состав и функции команд реинжиниринга бизнес-процессов.</w:t>
            </w:r>
          </w:p>
          <w:p>
            <w:pPr>
              <w:jc w:val="both"/>
              <w:spacing w:after="0" w:line="240" w:lineRule="auto"/>
              <w:rPr>
                <w:sz w:val="24"/>
                <w:szCs w:val="24"/>
              </w:rPr>
            </w:pPr>
            <w:r>
              <w:rPr>
                <w:rFonts w:ascii="Times New Roman" w:hAnsi="Times New Roman" w:cs="Times New Roman"/>
                <w:color w:val="#000000"/>
                <w:sz w:val="24"/>
                <w:szCs w:val="24"/>
              </w:rPr>
              <w:t> 5.	Характеристика функции и обязанностей основных участников процесса реинжиниринга бизнес-процессов.</w:t>
            </w:r>
          </w:p>
          <w:p>
            <w:pPr>
              <w:jc w:val="both"/>
              <w:spacing w:after="0" w:line="240" w:lineRule="auto"/>
              <w:rPr>
                <w:sz w:val="24"/>
                <w:szCs w:val="24"/>
              </w:rPr>
            </w:pPr>
            <w:r>
              <w:rPr>
                <w:rFonts w:ascii="Times New Roman" w:hAnsi="Times New Roman" w:cs="Times New Roman"/>
                <w:color w:val="#000000"/>
                <w:sz w:val="24"/>
                <w:szCs w:val="24"/>
              </w:rPr>
              <w:t> 6.	Организационные аспекты проведения реинжиниринга бизнес-процессов.</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Моделирование бизнес-процессов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Виды бизнес моделей. Этапы моделирования.</w:t>
            </w:r>
          </w:p>
          <w:p>
            <w:pPr>
              <w:jc w:val="both"/>
              <w:spacing w:after="0" w:line="240" w:lineRule="auto"/>
              <w:rPr>
                <w:sz w:val="24"/>
                <w:szCs w:val="24"/>
              </w:rPr>
            </w:pPr>
            <w:r>
              <w:rPr>
                <w:rFonts w:ascii="Times New Roman" w:hAnsi="Times New Roman" w:cs="Times New Roman"/>
                <w:color w:val="#000000"/>
                <w:sz w:val="24"/>
                <w:szCs w:val="24"/>
              </w:rPr>
              <w:t> 2.	Бюджетирование как технология финансового моделирования.</w:t>
            </w:r>
          </w:p>
          <w:p>
            <w:pPr>
              <w:jc w:val="both"/>
              <w:spacing w:after="0" w:line="240" w:lineRule="auto"/>
              <w:rPr>
                <w:sz w:val="24"/>
                <w:szCs w:val="24"/>
              </w:rPr>
            </w:pPr>
            <w:r>
              <w:rPr>
                <w:rFonts w:ascii="Times New Roman" w:hAnsi="Times New Roman" w:cs="Times New Roman"/>
                <w:color w:val="#000000"/>
                <w:sz w:val="24"/>
                <w:szCs w:val="24"/>
              </w:rPr>
              <w:t> 3.	Применение динамических имитационных моделей в целях финансового планирования.</w:t>
            </w:r>
          </w:p>
          <w:p>
            <w:pPr>
              <w:jc w:val="both"/>
              <w:spacing w:after="0" w:line="240" w:lineRule="auto"/>
              <w:rPr>
                <w:sz w:val="24"/>
                <w:szCs w:val="24"/>
              </w:rPr>
            </w:pPr>
            <w:r>
              <w:rPr>
                <w:rFonts w:ascii="Times New Roman" w:hAnsi="Times New Roman" w:cs="Times New Roman"/>
                <w:color w:val="#000000"/>
                <w:sz w:val="24"/>
                <w:szCs w:val="24"/>
              </w:rPr>
              <w:t> 4.	Принципы и алгоритм реализации динамических имитационных моделей финансово- хозяйственной деятельности при помощи технологии процессного управления.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Методы управления бизнес-процессами</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Роль методов анализа в управлении процессами</w:t>
            </w:r>
          </w:p>
          <w:p>
            <w:pPr>
              <w:jc w:val="both"/>
              <w:spacing w:after="0" w:line="240" w:lineRule="auto"/>
              <w:rPr>
                <w:sz w:val="24"/>
                <w:szCs w:val="24"/>
              </w:rPr>
            </w:pPr>
            <w:r>
              <w:rPr>
                <w:rFonts w:ascii="Times New Roman" w:hAnsi="Times New Roman" w:cs="Times New Roman"/>
                <w:color w:val="#000000"/>
                <w:sz w:val="24"/>
                <w:szCs w:val="24"/>
              </w:rPr>
              <w:t> 2.	Функциональный  анализ  процессов</w:t>
            </w:r>
          </w:p>
          <w:p>
            <w:pPr>
              <w:jc w:val="both"/>
              <w:spacing w:after="0" w:line="240" w:lineRule="auto"/>
              <w:rPr>
                <w:sz w:val="24"/>
                <w:szCs w:val="24"/>
              </w:rPr>
            </w:pPr>
            <w:r>
              <w:rPr>
                <w:rFonts w:ascii="Times New Roman" w:hAnsi="Times New Roman" w:cs="Times New Roman"/>
                <w:color w:val="#000000"/>
                <w:sz w:val="24"/>
                <w:szCs w:val="24"/>
              </w:rPr>
              <w:t> 3.	План - факторный анализ  показателей.  Структурный  анализ  процессов.</w:t>
            </w:r>
          </w:p>
          <w:p>
            <w:pPr>
              <w:jc w:val="both"/>
              <w:spacing w:after="0" w:line="240" w:lineRule="auto"/>
              <w:rPr>
                <w:sz w:val="24"/>
                <w:szCs w:val="24"/>
              </w:rPr>
            </w:pPr>
            <w:r>
              <w:rPr>
                <w:rFonts w:ascii="Times New Roman" w:hAnsi="Times New Roman" w:cs="Times New Roman"/>
                <w:color w:val="#000000"/>
                <w:sz w:val="24"/>
                <w:szCs w:val="24"/>
              </w:rPr>
              <w:t> 4.	Влияние качества инструментов  управления  на  эффективность  методов  анализа</w:t>
            </w:r>
          </w:p>
          <w:p>
            <w:pPr>
              <w:jc w:val="both"/>
              <w:spacing w:after="0" w:line="240" w:lineRule="auto"/>
              <w:rPr>
                <w:sz w:val="24"/>
                <w:szCs w:val="24"/>
              </w:rPr>
            </w:pPr>
            <w:r>
              <w:rPr>
                <w:rFonts w:ascii="Times New Roman" w:hAnsi="Times New Roman" w:cs="Times New Roman"/>
                <w:color w:val="#000000"/>
                <w:sz w:val="24"/>
                <w:szCs w:val="24"/>
              </w:rPr>
              <w:t> 5.	Методы управления бизнес-процессами</w:t>
            </w:r>
          </w:p>
          <w:p>
            <w:pPr>
              <w:jc w:val="both"/>
              <w:spacing w:after="0" w:line="240" w:lineRule="auto"/>
              <w:rPr>
                <w:sz w:val="24"/>
                <w:szCs w:val="24"/>
              </w:rPr>
            </w:pPr>
            <w:r>
              <w:rPr>
                <w:rFonts w:ascii="Times New Roman" w:hAnsi="Times New Roman" w:cs="Times New Roman"/>
                <w:color w:val="#000000"/>
                <w:sz w:val="24"/>
                <w:szCs w:val="24"/>
              </w:rPr>
              <w:t> - Быстрый анализ решения (FAST) – тактика «мозгового центра».</w:t>
            </w:r>
          </w:p>
          <w:p>
            <w:pPr>
              <w:jc w:val="both"/>
              <w:spacing w:after="0" w:line="240" w:lineRule="auto"/>
              <w:rPr>
                <w:sz w:val="24"/>
                <w:szCs w:val="24"/>
              </w:rPr>
            </w:pPr>
            <w:r>
              <w:rPr>
                <w:rFonts w:ascii="Times New Roman" w:hAnsi="Times New Roman" w:cs="Times New Roman"/>
                <w:color w:val="#000000"/>
                <w:sz w:val="24"/>
                <w:szCs w:val="24"/>
              </w:rPr>
              <w:t> - Бенчмаркинг – процесс сравнительного анализа бизнес-процессов эталонных организаций с имеющейся.</w:t>
            </w:r>
          </w:p>
          <w:p>
            <w:pPr>
              <w:jc w:val="both"/>
              <w:spacing w:after="0" w:line="240" w:lineRule="auto"/>
              <w:rPr>
                <w:sz w:val="24"/>
                <w:szCs w:val="24"/>
              </w:rPr>
            </w:pPr>
            <w:r>
              <w:rPr>
                <w:rFonts w:ascii="Times New Roman" w:hAnsi="Times New Roman" w:cs="Times New Roman"/>
                <w:color w:val="#000000"/>
                <w:sz w:val="24"/>
                <w:szCs w:val="24"/>
              </w:rPr>
              <w:t> - Перепроектирование – метод для успешных бизнес-процессов, имеющих ряд изъянов в связи с изменением требований клиентской базы.</w:t>
            </w:r>
          </w:p>
          <w:p>
            <w:pPr>
              <w:jc w:val="both"/>
              <w:spacing w:after="0" w:line="240" w:lineRule="auto"/>
              <w:rPr>
                <w:sz w:val="24"/>
                <w:szCs w:val="24"/>
              </w:rPr>
            </w:pPr>
            <w:r>
              <w:rPr>
                <w:rFonts w:ascii="Times New Roman" w:hAnsi="Times New Roman" w:cs="Times New Roman"/>
                <w:color w:val="#000000"/>
                <w:sz w:val="24"/>
                <w:szCs w:val="24"/>
              </w:rPr>
              <w:t> - Инжиниринг – метод для новейших видов бизнеса.</w:t>
            </w:r>
          </w:p>
          <w:p>
            <w:pPr>
              <w:jc w:val="both"/>
              <w:spacing w:after="0" w:line="240" w:lineRule="auto"/>
              <w:rPr>
                <w:sz w:val="24"/>
                <w:szCs w:val="24"/>
              </w:rPr>
            </w:pPr>
            <w:r>
              <w:rPr>
                <w:rFonts w:ascii="Times New Roman" w:hAnsi="Times New Roman" w:cs="Times New Roman"/>
                <w:color w:val="#000000"/>
                <w:sz w:val="24"/>
                <w:szCs w:val="24"/>
              </w:rPr>
              <w:t> - Реинжиниринг бизнес-процессов – глобальное проектирование новой системы управления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Регламентация бизнес-процессов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Культура регламентации в российских компаниях – низкий приоритет, устаревание нормативной базы</w:t>
            </w:r>
          </w:p>
          <w:p>
            <w:pPr>
              <w:jc w:val="both"/>
              <w:spacing w:after="0" w:line="240" w:lineRule="auto"/>
              <w:rPr>
                <w:sz w:val="24"/>
                <w:szCs w:val="24"/>
              </w:rPr>
            </w:pPr>
            <w:r>
              <w:rPr>
                <w:rFonts w:ascii="Times New Roman" w:hAnsi="Times New Roman" w:cs="Times New Roman"/>
                <w:color w:val="#000000"/>
                <w:sz w:val="24"/>
                <w:szCs w:val="24"/>
              </w:rPr>
              <w:t> 2.	Минусы регламентации БП – дополнительные затраты, снижение инициативы сотрудников, дополнительная нагрузка</w:t>
            </w:r>
          </w:p>
          <w:p>
            <w:pPr>
              <w:jc w:val="both"/>
              <w:spacing w:after="0" w:line="240" w:lineRule="auto"/>
              <w:rPr>
                <w:sz w:val="24"/>
                <w:szCs w:val="24"/>
              </w:rPr>
            </w:pPr>
            <w:r>
              <w:rPr>
                <w:rFonts w:ascii="Times New Roman" w:hAnsi="Times New Roman" w:cs="Times New Roman"/>
                <w:color w:val="#000000"/>
                <w:sz w:val="24"/>
                <w:szCs w:val="24"/>
              </w:rPr>
              <w:t> 3.	Плюсы регламентации БП – формализация деятельности, устранение зон безответственности, делегирование полномочий, повышение прозрачности бизнеса</w:t>
            </w:r>
          </w:p>
          <w:p>
            <w:pPr>
              <w:jc w:val="both"/>
              <w:spacing w:after="0" w:line="240" w:lineRule="auto"/>
              <w:rPr>
                <w:sz w:val="24"/>
                <w:szCs w:val="24"/>
              </w:rPr>
            </w:pPr>
            <w:r>
              <w:rPr>
                <w:rFonts w:ascii="Times New Roman" w:hAnsi="Times New Roman" w:cs="Times New Roman"/>
                <w:color w:val="#000000"/>
                <w:sz w:val="24"/>
                <w:szCs w:val="24"/>
              </w:rPr>
              <w:t> 4.	Порядок регламентации процессов и создания нормативных документов организации.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«Управление бизнес-процессами»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бизнес-процессов.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Каменнова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Крохин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Машков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978-5-534-09385-8.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https://urait.ru/bcode/475174</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бизнес-процессов.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Каменнова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Крохин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Машков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978-5-534-05048-6.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https://urait.ru/bcode/469152</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бизнес-процессов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Назаренко,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Запороец,</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Звягинцева,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бизнес-процессов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Ставрополь:</w:t>
            </w:r>
            <w:r>
              <w:rPr/>
              <w:t xml:space="preserve"> </w:t>
            </w:r>
            <w:r>
              <w:rPr>
                <w:rFonts w:ascii="Times New Roman" w:hAnsi="Times New Roman" w:cs="Times New Roman"/>
                <w:color w:val="#000000"/>
                <w:sz w:val="24"/>
                <w:szCs w:val="24"/>
              </w:rPr>
              <w:t>Ставропольский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аграрный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http://www.iprbookshop.ru/109394.html</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Бизнес-процессы</w:t>
            </w:r>
            <w:r>
              <w:rPr/>
              <w:t xml:space="preserve"> </w:t>
            </w:r>
            <w:r>
              <w:rPr>
                <w:rFonts w:ascii="Times New Roman" w:hAnsi="Times New Roman" w:cs="Times New Roman"/>
                <w:color w:val="#000000"/>
                <w:sz w:val="24"/>
                <w:szCs w:val="24"/>
              </w:rPr>
              <w:t>промышленного</w:t>
            </w:r>
            <w:r>
              <w:rPr/>
              <w:t xml:space="preserve"> </w:t>
            </w:r>
            <w:r>
              <w:rPr>
                <w:rFonts w:ascii="Times New Roman" w:hAnsi="Times New Roman" w:cs="Times New Roman"/>
                <w:color w:val="#000000"/>
                <w:sz w:val="24"/>
                <w:szCs w:val="24"/>
              </w:rPr>
              <w:t>предприятия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Кельчевская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Сироткин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Пелымская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Исмагилова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Вольф</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Слукина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Черненко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Кельчевская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Бизнес-процессы</w:t>
            </w:r>
            <w:r>
              <w:rPr/>
              <w:t xml:space="preserve"> </w:t>
            </w:r>
            <w:r>
              <w:rPr>
                <w:rFonts w:ascii="Times New Roman" w:hAnsi="Times New Roman" w:cs="Times New Roman"/>
                <w:color w:val="#000000"/>
                <w:sz w:val="24"/>
                <w:szCs w:val="24"/>
              </w:rPr>
              <w:t>промышленного</w:t>
            </w:r>
            <w:r>
              <w:rPr/>
              <w:t xml:space="preserve"> </w:t>
            </w:r>
            <w:r>
              <w:rPr>
                <w:rFonts w:ascii="Times New Roman" w:hAnsi="Times New Roman" w:cs="Times New Roman"/>
                <w:color w:val="#000000"/>
                <w:sz w:val="24"/>
                <w:szCs w:val="24"/>
              </w:rPr>
              <w:t>предприятия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Екатеринбург:</w:t>
            </w:r>
            <w:r>
              <w:rPr/>
              <w:t xml:space="preserve"> </w:t>
            </w:r>
            <w:r>
              <w:rPr>
                <w:rFonts w:ascii="Times New Roman" w:hAnsi="Times New Roman" w:cs="Times New Roman"/>
                <w:color w:val="#000000"/>
                <w:sz w:val="24"/>
                <w:szCs w:val="24"/>
              </w:rPr>
              <w:t>Уральский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978-5-7996-1824-7.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http://www.iprbookshop.ru/68423.html</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бизнес-процессов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Долганова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Виноградова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Лобанова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978-5-534-00866-1.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https://urait.ru/bcode/468913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73.64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41.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894.5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498.5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2024-2025_ФГОС3++2024_Бак-ЗФО-ТД(ОиУЗД)(24)_plx_Управление бизнес-процессами</dc:title>
  <dc:creator>FastReport.NET</dc:creator>
</cp:coreProperties>
</file>